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957" w:rsidRPr="00C3258F" w:rsidRDefault="00793B54" w:rsidP="002C4957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Tablica testiranja uz pitanje </w:t>
      </w:r>
      <w:bookmarkStart w:id="0" w:name="_GoBack"/>
      <w:bookmarkEnd w:id="0"/>
      <w:r w:rsidR="0014152F" w:rsidRPr="00C3258F">
        <w:rPr>
          <w:rFonts w:cs="Times New Roman"/>
          <w:b/>
          <w:szCs w:val="24"/>
        </w:rPr>
        <w:t>3</w:t>
      </w:r>
      <w:r w:rsidR="00C11274" w:rsidRPr="00C3258F">
        <w:rPr>
          <w:rFonts w:cs="Times New Roman"/>
          <w:b/>
          <w:szCs w:val="24"/>
        </w:rPr>
        <w:t>3</w:t>
      </w:r>
      <w:r w:rsidR="002C4957" w:rsidRPr="00C3258F">
        <w:rPr>
          <w:rFonts w:cs="Times New Roman"/>
          <w:b/>
          <w:szCs w:val="24"/>
        </w:rPr>
        <w:t>.</w:t>
      </w: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779"/>
        <w:gridCol w:w="1596"/>
        <w:gridCol w:w="2006"/>
        <w:gridCol w:w="1787"/>
        <w:gridCol w:w="1647"/>
        <w:gridCol w:w="1394"/>
      </w:tblGrid>
      <w:tr w:rsidR="001D55EA" w:rsidRPr="0014152F" w:rsidTr="000D26A1">
        <w:trPr>
          <w:trHeight w:val="560"/>
        </w:trPr>
        <w:tc>
          <w:tcPr>
            <w:tcW w:w="9209" w:type="dxa"/>
            <w:gridSpan w:val="6"/>
            <w:shd w:val="clear" w:color="auto" w:fill="DBE5F1" w:themeFill="accent1" w:themeFillTint="33"/>
            <w:vAlign w:val="center"/>
          </w:tcPr>
          <w:p w:rsidR="001D55EA" w:rsidRPr="00A32411" w:rsidRDefault="001D55EA" w:rsidP="00232D82">
            <w:pPr>
              <w:jc w:val="both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>Ukupan broj zaključenih ugovora o javnoj nabavi koji su izmijenjeni tijekom  20xx. godine  __________ iz Registra sklopljenih ugovora.</w:t>
            </w:r>
          </w:p>
          <w:p w:rsidR="001D55EA" w:rsidRPr="00A32411" w:rsidRDefault="001D55EA" w:rsidP="00232D82">
            <w:pPr>
              <w:jc w:val="both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>Testiranje se provodi na uzorku 20 % financijski najznačajnijih ugovora s izmjenama ____________ a najviše 50.</w:t>
            </w:r>
          </w:p>
          <w:p w:rsidR="001D55EA" w:rsidRPr="00A32411" w:rsidRDefault="001D55EA" w:rsidP="00232D82">
            <w:pPr>
              <w:jc w:val="both"/>
              <w:rPr>
                <w:rFonts w:cs="Times New Roman"/>
                <w:b/>
                <w:sz w:val="22"/>
              </w:rPr>
            </w:pPr>
            <w:r w:rsidRPr="00A32411">
              <w:rPr>
                <w:rFonts w:cs="Times New Roman"/>
                <w:sz w:val="22"/>
              </w:rPr>
              <w:t xml:space="preserve"> </w:t>
            </w:r>
          </w:p>
        </w:tc>
      </w:tr>
      <w:tr w:rsidR="001D55EA" w:rsidRPr="0014152F" w:rsidTr="000D26A1">
        <w:trPr>
          <w:trHeight w:val="560"/>
        </w:trPr>
        <w:tc>
          <w:tcPr>
            <w:tcW w:w="9209" w:type="dxa"/>
            <w:gridSpan w:val="6"/>
            <w:shd w:val="clear" w:color="auto" w:fill="DBE5F1" w:themeFill="accent1" w:themeFillTint="33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b/>
                <w:sz w:val="22"/>
              </w:rPr>
            </w:pPr>
            <w:r w:rsidRPr="00A32411">
              <w:rPr>
                <w:rFonts w:cs="Times New Roman"/>
                <w:b/>
                <w:sz w:val="22"/>
              </w:rPr>
              <w:t>Zaključeni Ugovori o javnoj nabavi i izmijenjeni tijekom godine</w:t>
            </w:r>
          </w:p>
        </w:tc>
      </w:tr>
      <w:tr w:rsidR="001D55EA" w:rsidRPr="0014152F" w:rsidTr="000D26A1">
        <w:trPr>
          <w:trHeight w:val="253"/>
        </w:trPr>
        <w:tc>
          <w:tcPr>
            <w:tcW w:w="529" w:type="dxa"/>
            <w:vMerge w:val="restart"/>
            <w:shd w:val="clear" w:color="auto" w:fill="DBE5F1" w:themeFill="accent1" w:themeFillTint="33"/>
            <w:vAlign w:val="center"/>
          </w:tcPr>
          <w:p w:rsidR="001D55EA" w:rsidRPr="00A32411" w:rsidRDefault="001D55EA" w:rsidP="005526A3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2411">
              <w:rPr>
                <w:rFonts w:cs="Times New Roman"/>
                <w:b/>
                <w:bCs/>
                <w:sz w:val="22"/>
              </w:rPr>
              <w:t>R</w:t>
            </w:r>
            <w:r w:rsidR="005526A3">
              <w:rPr>
                <w:rFonts w:cs="Times New Roman"/>
                <w:b/>
                <w:bCs/>
                <w:sz w:val="22"/>
              </w:rPr>
              <w:t>edni broj</w:t>
            </w:r>
          </w:p>
        </w:tc>
        <w:tc>
          <w:tcPr>
            <w:tcW w:w="1636" w:type="dxa"/>
            <w:vMerge w:val="restart"/>
            <w:shd w:val="clear" w:color="auto" w:fill="DBE5F1" w:themeFill="accent1" w:themeFillTint="33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2411">
              <w:rPr>
                <w:rFonts w:cs="Times New Roman"/>
                <w:b/>
                <w:bCs/>
                <w:sz w:val="22"/>
              </w:rPr>
              <w:t>Ponuditelj</w:t>
            </w:r>
          </w:p>
        </w:tc>
        <w:tc>
          <w:tcPr>
            <w:tcW w:w="2073" w:type="dxa"/>
            <w:vMerge w:val="restart"/>
            <w:shd w:val="clear" w:color="auto" w:fill="DBE5F1" w:themeFill="accent1" w:themeFillTint="33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2411">
              <w:rPr>
                <w:rFonts w:cs="Times New Roman"/>
                <w:b/>
                <w:bCs/>
                <w:sz w:val="22"/>
              </w:rPr>
              <w:t>Iznos zaključenog</w:t>
            </w:r>
          </w:p>
          <w:p w:rsidR="001D55EA" w:rsidRPr="00A32411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2411">
              <w:rPr>
                <w:rFonts w:cs="Times New Roman"/>
                <w:b/>
                <w:bCs/>
                <w:sz w:val="22"/>
              </w:rPr>
              <w:t>Aneksa ugovora</w:t>
            </w:r>
          </w:p>
        </w:tc>
        <w:tc>
          <w:tcPr>
            <w:tcW w:w="1853" w:type="dxa"/>
            <w:vMerge w:val="restart"/>
            <w:shd w:val="clear" w:color="auto" w:fill="DBE5F1" w:themeFill="accent1" w:themeFillTint="33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2411">
              <w:rPr>
                <w:rFonts w:cs="Times New Roman"/>
                <w:b/>
                <w:bCs/>
                <w:sz w:val="22"/>
              </w:rPr>
              <w:t xml:space="preserve">Radi se o značajnoj izmjeni ugovora </w:t>
            </w:r>
          </w:p>
          <w:p w:rsidR="001D55EA" w:rsidRPr="00A32411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2411">
              <w:rPr>
                <w:rFonts w:cs="Times New Roman"/>
                <w:b/>
                <w:bCs/>
                <w:sz w:val="22"/>
              </w:rPr>
              <w:t xml:space="preserve">DA/NE </w:t>
            </w:r>
          </w:p>
        </w:tc>
        <w:tc>
          <w:tcPr>
            <w:tcW w:w="1701" w:type="dxa"/>
            <w:vMerge w:val="restart"/>
            <w:shd w:val="clear" w:color="auto" w:fill="DBE5F1" w:themeFill="accent1" w:themeFillTint="33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2411">
              <w:rPr>
                <w:rFonts w:cs="Times New Roman"/>
                <w:b/>
                <w:bCs/>
                <w:sz w:val="22"/>
              </w:rPr>
              <w:t>Proveden je novi postupak javne nabave</w:t>
            </w:r>
          </w:p>
          <w:p w:rsidR="001D55EA" w:rsidRPr="00A32411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2411">
              <w:rPr>
                <w:rFonts w:cs="Times New Roman"/>
                <w:b/>
                <w:bCs/>
                <w:sz w:val="22"/>
              </w:rPr>
              <w:t>DA/NE</w:t>
            </w:r>
          </w:p>
        </w:tc>
        <w:tc>
          <w:tcPr>
            <w:tcW w:w="1417" w:type="dxa"/>
            <w:vMerge w:val="restart"/>
            <w:shd w:val="clear" w:color="auto" w:fill="DBE5F1" w:themeFill="accent1" w:themeFillTint="33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A32411">
              <w:rPr>
                <w:rFonts w:cs="Times New Roman"/>
                <w:b/>
                <w:bCs/>
                <w:sz w:val="22"/>
              </w:rPr>
              <w:t>Broj ugovora/ Referenca</w:t>
            </w:r>
          </w:p>
          <w:p w:rsidR="001D55EA" w:rsidRPr="00A32411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</w:tr>
      <w:tr w:rsidR="001D55EA" w:rsidRPr="0014152F" w:rsidTr="000D26A1">
        <w:trPr>
          <w:trHeight w:val="253"/>
        </w:trPr>
        <w:tc>
          <w:tcPr>
            <w:tcW w:w="529" w:type="dxa"/>
            <w:vMerge/>
            <w:shd w:val="clear" w:color="auto" w:fill="DBE5F1" w:themeFill="accent1" w:themeFillTint="33"/>
          </w:tcPr>
          <w:p w:rsidR="001D55EA" w:rsidRPr="00A32411" w:rsidRDefault="001D55EA" w:rsidP="000D26A1">
            <w:pPr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636" w:type="dxa"/>
            <w:vMerge/>
            <w:shd w:val="clear" w:color="auto" w:fill="DBE5F1" w:themeFill="accent1" w:themeFillTint="33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073" w:type="dxa"/>
            <w:vMerge/>
            <w:shd w:val="clear" w:color="auto" w:fill="DBE5F1" w:themeFill="accent1" w:themeFillTint="33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853" w:type="dxa"/>
            <w:vMerge/>
            <w:shd w:val="clear" w:color="auto" w:fill="DBE5F1" w:themeFill="accent1" w:themeFillTint="33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417" w:type="dxa"/>
            <w:vMerge/>
            <w:shd w:val="clear" w:color="auto" w:fill="DBE5F1" w:themeFill="accent1" w:themeFillTint="33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</w:tr>
      <w:tr w:rsidR="001D55EA" w:rsidRPr="0014152F" w:rsidTr="000D26A1">
        <w:trPr>
          <w:trHeight w:val="148"/>
        </w:trPr>
        <w:tc>
          <w:tcPr>
            <w:tcW w:w="529" w:type="dxa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>1</w:t>
            </w:r>
          </w:p>
        </w:tc>
        <w:tc>
          <w:tcPr>
            <w:tcW w:w="1636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>2</w:t>
            </w:r>
          </w:p>
        </w:tc>
        <w:tc>
          <w:tcPr>
            <w:tcW w:w="2073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>3</w:t>
            </w:r>
          </w:p>
        </w:tc>
        <w:tc>
          <w:tcPr>
            <w:tcW w:w="1853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>6</w:t>
            </w:r>
          </w:p>
        </w:tc>
      </w:tr>
      <w:tr w:rsidR="001D55EA" w:rsidRPr="0014152F" w:rsidTr="000D26A1">
        <w:tc>
          <w:tcPr>
            <w:tcW w:w="529" w:type="dxa"/>
          </w:tcPr>
          <w:p w:rsidR="001D55EA" w:rsidRPr="00A32411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36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073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53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1D55EA" w:rsidRPr="0014152F" w:rsidTr="000D26A1">
        <w:tc>
          <w:tcPr>
            <w:tcW w:w="529" w:type="dxa"/>
          </w:tcPr>
          <w:p w:rsidR="001D55EA" w:rsidRPr="00A32411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36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073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53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1D55EA" w:rsidRPr="0014152F" w:rsidTr="000D26A1">
        <w:tc>
          <w:tcPr>
            <w:tcW w:w="529" w:type="dxa"/>
          </w:tcPr>
          <w:p w:rsidR="001D55EA" w:rsidRPr="00A32411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636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073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>Σ IZNOSA</w:t>
            </w:r>
          </w:p>
        </w:tc>
        <w:tc>
          <w:tcPr>
            <w:tcW w:w="1853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>Σ DA</w:t>
            </w:r>
          </w:p>
        </w:tc>
        <w:tc>
          <w:tcPr>
            <w:tcW w:w="1417" w:type="dxa"/>
            <w:vAlign w:val="center"/>
          </w:tcPr>
          <w:p w:rsidR="001D55EA" w:rsidRPr="00A32411" w:rsidRDefault="001D55EA" w:rsidP="000D26A1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1D55EA" w:rsidRPr="0014152F" w:rsidTr="000D26A1">
        <w:tc>
          <w:tcPr>
            <w:tcW w:w="9209" w:type="dxa"/>
            <w:gridSpan w:val="6"/>
          </w:tcPr>
          <w:p w:rsidR="001D55EA" w:rsidRPr="00A32411" w:rsidRDefault="001D55EA" w:rsidP="0029094B">
            <w:pPr>
              <w:jc w:val="both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>Posljednji redni broj iz stupca 1 odgovara broju koji predstavlja 20 % financijski najznačajnijih zaključenih ugovora i aneksa ugovora o javnoj nabavi.</w:t>
            </w:r>
          </w:p>
          <w:p w:rsidR="001D55EA" w:rsidRPr="00A32411" w:rsidRDefault="001D55EA" w:rsidP="0029094B">
            <w:pPr>
              <w:jc w:val="both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>Zbroj iznosa zaključenih ugovora i njihovim aneksa iz stupca 3 odgovara iznosu od 20 % financijski najznačajnijih zaključenih ugovora aneksa ugovora o javnoj nabavi.</w:t>
            </w:r>
          </w:p>
          <w:p w:rsidR="001D55EA" w:rsidRPr="00A32411" w:rsidRDefault="001D55EA" w:rsidP="0029094B">
            <w:pPr>
              <w:jc w:val="both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>Ako je u stupcu 4 dan odgovor DA, daje se odgovor i u stupcu 5. Ako je u stupcu 4 dan odgovor NE nije potrebno davati odgovor u stupcu 5.</w:t>
            </w:r>
          </w:p>
          <w:p w:rsidR="001D55EA" w:rsidRPr="00A32411" w:rsidRDefault="001D55EA" w:rsidP="0029094B">
            <w:pPr>
              <w:jc w:val="both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 xml:space="preserve">Zbroj odgovora DA iz stupca  5 u odnosu na zbroj odgovora DA iz stupca 4 u kojima se radilo o značajnoj izmjeni ugovora predstavlja osnovu za izračun postotka odgovora DA. </w:t>
            </w:r>
          </w:p>
          <w:p w:rsidR="001D55EA" w:rsidRPr="00A32411" w:rsidRDefault="001D55EA" w:rsidP="0029094B">
            <w:pPr>
              <w:jc w:val="both"/>
              <w:rPr>
                <w:rFonts w:cs="Times New Roman"/>
                <w:sz w:val="22"/>
              </w:rPr>
            </w:pPr>
            <w:r w:rsidRPr="00A32411">
              <w:rPr>
                <w:rFonts w:cs="Times New Roman"/>
                <w:sz w:val="22"/>
              </w:rPr>
              <w:t xml:space="preserve">Ako je izračunati postotak odgovora DA veći od 98% odgovor u upitniku je DA, ako je 90% i manje – odgovor je NE, a ako je veći od 90% a manji od 98% odgovor u Upitniku je DJELOMIČNO.   </w:t>
            </w:r>
          </w:p>
          <w:p w:rsidR="001D55EA" w:rsidRPr="00A32411" w:rsidRDefault="001D55EA" w:rsidP="000D26A1">
            <w:pPr>
              <w:jc w:val="both"/>
              <w:rPr>
                <w:rFonts w:cs="Times New Roman"/>
                <w:sz w:val="22"/>
              </w:rPr>
            </w:pPr>
          </w:p>
        </w:tc>
      </w:tr>
    </w:tbl>
    <w:p w:rsidR="001D55EA" w:rsidRDefault="001D55EA" w:rsidP="002C4957">
      <w:pPr>
        <w:rPr>
          <w:rFonts w:cs="Times New Roman"/>
          <w:szCs w:val="24"/>
        </w:rPr>
      </w:pPr>
    </w:p>
    <w:p w:rsidR="001D55EA" w:rsidRPr="0014152F" w:rsidRDefault="001D55EA" w:rsidP="002C4957">
      <w:pPr>
        <w:rPr>
          <w:rFonts w:cs="Times New Roman"/>
          <w:szCs w:val="24"/>
        </w:rPr>
      </w:pPr>
    </w:p>
    <w:p w:rsidR="00C11274" w:rsidRDefault="00C11274" w:rsidP="002C4957">
      <w:pPr>
        <w:spacing w:after="0" w:line="240" w:lineRule="auto"/>
        <w:rPr>
          <w:rFonts w:asciiTheme="minorHAnsi" w:hAnsiTheme="minorHAnsi"/>
        </w:rPr>
      </w:pPr>
    </w:p>
    <w:p w:rsidR="002C4957" w:rsidRDefault="002C4957" w:rsidP="002C4957">
      <w:pPr>
        <w:spacing w:after="0" w:line="240" w:lineRule="auto"/>
        <w:rPr>
          <w:rFonts w:asciiTheme="minorHAnsi" w:hAnsiTheme="minorHAnsi"/>
        </w:rPr>
      </w:pPr>
    </w:p>
    <w:p w:rsidR="002C4957" w:rsidRDefault="002C4957" w:rsidP="002C4957">
      <w:pPr>
        <w:ind w:left="360"/>
      </w:pPr>
    </w:p>
    <w:p w:rsidR="00866FCA" w:rsidRDefault="00866FCA"/>
    <w:sectPr w:rsidR="00866FCA" w:rsidSect="00141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957"/>
    <w:rsid w:val="00087796"/>
    <w:rsid w:val="0014152F"/>
    <w:rsid w:val="001D55EA"/>
    <w:rsid w:val="00232D82"/>
    <w:rsid w:val="0029094B"/>
    <w:rsid w:val="002C4957"/>
    <w:rsid w:val="005526A3"/>
    <w:rsid w:val="005648C5"/>
    <w:rsid w:val="0075022D"/>
    <w:rsid w:val="00793B54"/>
    <w:rsid w:val="00866FCA"/>
    <w:rsid w:val="00A32411"/>
    <w:rsid w:val="00A70F34"/>
    <w:rsid w:val="00A7736C"/>
    <w:rsid w:val="00C11274"/>
    <w:rsid w:val="00C3258F"/>
    <w:rsid w:val="00D635F5"/>
    <w:rsid w:val="00EA48CA"/>
    <w:rsid w:val="00EF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38F1F-2B57-4E4C-874D-E9582198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957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C4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Jadranka</cp:lastModifiedBy>
  <cp:revision>13</cp:revision>
  <dcterms:created xsi:type="dcterms:W3CDTF">2019-10-27T21:07:00Z</dcterms:created>
  <dcterms:modified xsi:type="dcterms:W3CDTF">2025-10-29T07:10:00Z</dcterms:modified>
</cp:coreProperties>
</file>